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9009" w14:textId="77777777" w:rsidR="00645E5A" w:rsidRPr="00AB2BEE" w:rsidRDefault="00000000" w:rsidP="00AB2BEE">
      <w:pPr>
        <w:pStyle w:val="Title"/>
        <w:jc w:val="center"/>
        <w:rPr>
          <w:rFonts w:ascii="AkayaTelivigala" w:hAnsi="AkayaTelivigala" w:cs="AkayaTelivigala"/>
        </w:rPr>
      </w:pPr>
      <w:r w:rsidRPr="00AB2BEE">
        <w:rPr>
          <w:rFonts w:ascii="AkayaTelivigala" w:hAnsi="AkayaTelivigala" w:cs="AkayaTelivigala"/>
        </w:rPr>
        <w:t>Worship on the Keys</w:t>
      </w:r>
    </w:p>
    <w:p w14:paraId="536D6FDA" w14:textId="77777777" w:rsidR="00645E5A" w:rsidRDefault="00000000">
      <w:pPr>
        <w:jc w:val="center"/>
      </w:pPr>
      <w:r>
        <w:t>Piano Scales, Modes, and Spirit-Led Playing</w:t>
      </w:r>
    </w:p>
    <w:p w14:paraId="2868DC15" w14:textId="77777777" w:rsidR="00645E5A" w:rsidRDefault="00000000">
      <w:pPr>
        <w:pStyle w:val="Heading1"/>
      </w:pPr>
      <w:r>
        <w:t>Introduction: The Purpose of Worship Music on Piano</w:t>
      </w:r>
    </w:p>
    <w:p w14:paraId="59CFDBF5" w14:textId="77777777" w:rsidR="00645E5A" w:rsidRDefault="00000000">
      <w:r>
        <w:t>“Sing to Him a new song; play skillfully, and shout for joy.” — Psalm 33:3</w:t>
      </w:r>
    </w:p>
    <w:p w14:paraId="1636270A" w14:textId="77777777" w:rsidR="00645E5A" w:rsidRDefault="00000000">
      <w:r>
        <w:t>This book is for those who desire to learn piano to glorify Jesus through worship, prayer, and spontaneous praise. It's not just about scales—it's about surrendering your hands to the Holy Spirit.</w:t>
      </w:r>
    </w:p>
    <w:p w14:paraId="368466BA" w14:textId="77777777" w:rsidR="00645E5A" w:rsidRDefault="00000000">
      <w:pPr>
        <w:pStyle w:val="Heading1"/>
      </w:pPr>
      <w:r>
        <w:t>Understanding Notes and the Keyboard</w:t>
      </w:r>
    </w:p>
    <w:p w14:paraId="1065BAF9" w14:textId="77777777" w:rsidR="00645E5A" w:rsidRDefault="00000000">
      <w:r>
        <w:t>There are 12 notes in Western music: C, C#, D, D#, E, F, F#, G, G#, A, A#, B</w:t>
      </w:r>
    </w:p>
    <w:p w14:paraId="29C2AE49" w14:textId="77777777" w:rsidR="00645E5A" w:rsidRDefault="00000000">
      <w:r>
        <w:t>These notes repeat in every octave on the keyboard.</w:t>
      </w:r>
    </w:p>
    <w:p w14:paraId="2CA4F977" w14:textId="77777777" w:rsidR="00645E5A" w:rsidRDefault="00000000">
      <w:r>
        <w:t>A scale is a series of notes played in order.</w:t>
      </w:r>
    </w:p>
    <w:p w14:paraId="500326FE" w14:textId="77777777" w:rsidR="00645E5A" w:rsidRDefault="00000000">
      <w:pPr>
        <w:pStyle w:val="Heading1"/>
      </w:pPr>
      <w:r>
        <w:t>Major Scale Formula Explained</w:t>
      </w:r>
    </w:p>
    <w:p w14:paraId="23FBB32B" w14:textId="77777777" w:rsidR="00645E5A" w:rsidRDefault="00000000">
      <w:r>
        <w:t>W = Whole step (skip one key), H = Half step (next key).</w:t>
      </w:r>
    </w:p>
    <w:p w14:paraId="0A154ABF" w14:textId="77777777" w:rsidR="00645E5A" w:rsidRDefault="00000000">
      <w:r>
        <w:t>Major Scale Formula: W – W – H – W – W – W – H</w:t>
      </w:r>
    </w:p>
    <w:p w14:paraId="6DE137DB" w14:textId="77777777" w:rsidR="00645E5A" w:rsidRDefault="00000000">
      <w:r>
        <w:t>Example: C Major — C, D, E, F, G, A, B, C</w:t>
      </w:r>
    </w:p>
    <w:p w14:paraId="7428CEC8" w14:textId="77777777" w:rsidR="00645E5A" w:rsidRDefault="00000000">
      <w:pPr>
        <w:pStyle w:val="Heading1"/>
      </w:pPr>
      <w:r>
        <w:t>The 12 Major Scales</w:t>
      </w:r>
    </w:p>
    <w:p w14:paraId="5C91C32B" w14:textId="77777777" w:rsidR="00645E5A" w:rsidRDefault="00000000">
      <w:r>
        <w:t>Here are all 12 major scales using # (sharps):</w:t>
      </w:r>
    </w:p>
    <w:p w14:paraId="5EF933D8" w14:textId="77777777" w:rsidR="00645E5A" w:rsidRDefault="00000000">
      <w:r>
        <w:t>C:  C D E F G A B C</w:t>
      </w:r>
    </w:p>
    <w:p w14:paraId="1946BC8A" w14:textId="77777777" w:rsidR="00645E5A" w:rsidRDefault="00000000">
      <w:r>
        <w:t>C#: C# D# F F# G# A# C C#</w:t>
      </w:r>
    </w:p>
    <w:p w14:paraId="49BBB028" w14:textId="77777777" w:rsidR="00645E5A" w:rsidRDefault="00000000">
      <w:r>
        <w:t>D:  D E F# G A B C# D</w:t>
      </w:r>
    </w:p>
    <w:p w14:paraId="4061C6F2" w14:textId="77777777" w:rsidR="00645E5A" w:rsidRDefault="00000000">
      <w:r>
        <w:t>D#: D# F G G# A# C D D#</w:t>
      </w:r>
    </w:p>
    <w:p w14:paraId="021A18A5" w14:textId="77777777" w:rsidR="00645E5A" w:rsidRDefault="00000000">
      <w:r>
        <w:t>E:  E F# G# A B C# D# E</w:t>
      </w:r>
    </w:p>
    <w:p w14:paraId="3E30268B" w14:textId="77777777" w:rsidR="00645E5A" w:rsidRDefault="00000000">
      <w:r>
        <w:t>F:  F G A A# C D E F</w:t>
      </w:r>
    </w:p>
    <w:p w14:paraId="5843699B" w14:textId="77777777" w:rsidR="00645E5A" w:rsidRDefault="00000000">
      <w:r>
        <w:t>F#: F# G# A# B C# D# F F#</w:t>
      </w:r>
    </w:p>
    <w:p w14:paraId="2D373840" w14:textId="77777777" w:rsidR="00645E5A" w:rsidRDefault="00000000">
      <w:r>
        <w:lastRenderedPageBreak/>
        <w:t>G:  G A B C D E F# G</w:t>
      </w:r>
    </w:p>
    <w:p w14:paraId="3A75BA07" w14:textId="77777777" w:rsidR="00645E5A" w:rsidRDefault="00000000">
      <w:r>
        <w:t>G#: G# A# C C# D# F G G#</w:t>
      </w:r>
    </w:p>
    <w:p w14:paraId="516E8305" w14:textId="77777777" w:rsidR="00645E5A" w:rsidRDefault="00000000">
      <w:r>
        <w:t>A:  A B C# D E F# G# A</w:t>
      </w:r>
    </w:p>
    <w:p w14:paraId="17A546E9" w14:textId="77777777" w:rsidR="00645E5A" w:rsidRDefault="00000000">
      <w:r>
        <w:t>A#: A# C D D# F G A A#</w:t>
      </w:r>
    </w:p>
    <w:p w14:paraId="3A9E284B" w14:textId="77777777" w:rsidR="00645E5A" w:rsidRDefault="00000000">
      <w:r>
        <w:t>B:  B C# D# E F# G# A# B</w:t>
      </w:r>
    </w:p>
    <w:p w14:paraId="607CA24E" w14:textId="77777777" w:rsidR="00645E5A" w:rsidRDefault="00000000">
      <w:pPr>
        <w:pStyle w:val="Heading1"/>
      </w:pPr>
      <w:r>
        <w:t>Understanding the 7 Modes</w:t>
      </w:r>
    </w:p>
    <w:p w14:paraId="6600B42A" w14:textId="77777777" w:rsidR="00AB2BEE" w:rsidRDefault="00AB2BEE" w:rsidP="00AB2BEE">
      <w:pPr>
        <w:pStyle w:val="Heading2"/>
      </w:pPr>
      <w:r>
        <w:t>7 Modes from C Major – With Notes &amp; Step Patterns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7"/>
        <w:gridCol w:w="1530"/>
        <w:gridCol w:w="2617"/>
        <w:gridCol w:w="3028"/>
      </w:tblGrid>
      <w:tr w:rsidR="00AB2BEE" w14:paraId="51FD601D" w14:textId="77777777" w:rsidTr="00AB2BEE">
        <w:trPr>
          <w:tblHeader/>
          <w:tblCellSpacing w:w="15" w:type="dxa"/>
        </w:trPr>
        <w:tc>
          <w:tcPr>
            <w:tcW w:w="0" w:type="auto"/>
            <w:vAlign w:val="center"/>
            <w:hideMark/>
          </w:tcPr>
          <w:p w14:paraId="440C94DC" w14:textId="77777777" w:rsidR="00AB2BEE" w:rsidRDefault="00AB2BEE" w:rsidP="00AB2BEE">
            <w:pPr>
              <w:pStyle w:val="Heading4"/>
            </w:pPr>
            <w:r>
              <w:t>Mode</w:t>
            </w:r>
          </w:p>
        </w:tc>
        <w:tc>
          <w:tcPr>
            <w:tcW w:w="0" w:type="auto"/>
            <w:vAlign w:val="center"/>
            <w:hideMark/>
          </w:tcPr>
          <w:p w14:paraId="31B7A173" w14:textId="77777777" w:rsidR="00AB2BEE" w:rsidRDefault="00AB2BEE">
            <w:pPr>
              <w:jc w:val="center"/>
              <w:rPr>
                <w:b/>
                <w:bCs/>
              </w:rPr>
            </w:pPr>
            <w:r>
              <w:rPr>
                <w:b/>
                <w:bCs/>
              </w:rPr>
              <w:t>Notes (from C)</w:t>
            </w:r>
          </w:p>
        </w:tc>
        <w:tc>
          <w:tcPr>
            <w:tcW w:w="0" w:type="auto"/>
            <w:vAlign w:val="center"/>
            <w:hideMark/>
          </w:tcPr>
          <w:p w14:paraId="6CB99756" w14:textId="77777777" w:rsidR="00AB2BEE" w:rsidRDefault="00AB2BEE">
            <w:pPr>
              <w:jc w:val="center"/>
              <w:rPr>
                <w:b/>
                <w:bCs/>
              </w:rPr>
            </w:pPr>
            <w:r>
              <w:rPr>
                <w:b/>
                <w:bCs/>
              </w:rPr>
              <w:t>Step Pattern</w:t>
            </w:r>
          </w:p>
        </w:tc>
        <w:tc>
          <w:tcPr>
            <w:tcW w:w="0" w:type="auto"/>
            <w:vAlign w:val="center"/>
            <w:hideMark/>
          </w:tcPr>
          <w:p w14:paraId="26EFA0ED" w14:textId="77777777" w:rsidR="00AB2BEE" w:rsidRDefault="00AB2BEE">
            <w:pPr>
              <w:jc w:val="center"/>
              <w:rPr>
                <w:b/>
                <w:bCs/>
              </w:rPr>
            </w:pPr>
            <w:r>
              <w:rPr>
                <w:b/>
                <w:bCs/>
              </w:rPr>
              <w:t>Description</w:t>
            </w:r>
          </w:p>
        </w:tc>
      </w:tr>
      <w:tr w:rsidR="00AB2BEE" w14:paraId="69D0F6A6" w14:textId="77777777" w:rsidTr="00AB2BEE">
        <w:trPr>
          <w:tblCellSpacing w:w="15" w:type="dxa"/>
        </w:trPr>
        <w:tc>
          <w:tcPr>
            <w:tcW w:w="0" w:type="auto"/>
            <w:vAlign w:val="center"/>
            <w:hideMark/>
          </w:tcPr>
          <w:p w14:paraId="005D2556" w14:textId="77777777" w:rsidR="00AB2BEE" w:rsidRDefault="00AB2BEE">
            <w:r>
              <w:rPr>
                <w:rStyle w:val="Strong"/>
              </w:rPr>
              <w:t>Ionian</w:t>
            </w:r>
          </w:p>
        </w:tc>
        <w:tc>
          <w:tcPr>
            <w:tcW w:w="0" w:type="auto"/>
            <w:vAlign w:val="center"/>
            <w:hideMark/>
          </w:tcPr>
          <w:p w14:paraId="106DFDD5" w14:textId="77777777" w:rsidR="00AB2BEE" w:rsidRDefault="00AB2BEE">
            <w:r>
              <w:t>C D E F G A B C</w:t>
            </w:r>
          </w:p>
        </w:tc>
        <w:tc>
          <w:tcPr>
            <w:tcW w:w="0" w:type="auto"/>
            <w:vAlign w:val="center"/>
            <w:hideMark/>
          </w:tcPr>
          <w:p w14:paraId="66AF8096" w14:textId="77777777" w:rsidR="00AB2BEE" w:rsidRDefault="00AB2BEE">
            <w:r>
              <w:t>W – W – H – W – W – W – H</w:t>
            </w:r>
          </w:p>
        </w:tc>
        <w:tc>
          <w:tcPr>
            <w:tcW w:w="0" w:type="auto"/>
            <w:vAlign w:val="center"/>
            <w:hideMark/>
          </w:tcPr>
          <w:p w14:paraId="75E4E924" w14:textId="77777777" w:rsidR="00AB2BEE" w:rsidRDefault="00AB2BEE">
            <w:r>
              <w:t>Major scale – bright, joyful</w:t>
            </w:r>
          </w:p>
        </w:tc>
      </w:tr>
      <w:tr w:rsidR="00AB2BEE" w14:paraId="0A5A976B" w14:textId="77777777" w:rsidTr="00AB2BEE">
        <w:trPr>
          <w:tblCellSpacing w:w="15" w:type="dxa"/>
        </w:trPr>
        <w:tc>
          <w:tcPr>
            <w:tcW w:w="0" w:type="auto"/>
            <w:vAlign w:val="center"/>
            <w:hideMark/>
          </w:tcPr>
          <w:p w14:paraId="10931FCA" w14:textId="77777777" w:rsidR="00AB2BEE" w:rsidRDefault="00AB2BEE">
            <w:r>
              <w:rPr>
                <w:rStyle w:val="Strong"/>
              </w:rPr>
              <w:t>Dorian</w:t>
            </w:r>
          </w:p>
        </w:tc>
        <w:tc>
          <w:tcPr>
            <w:tcW w:w="0" w:type="auto"/>
            <w:vAlign w:val="center"/>
            <w:hideMark/>
          </w:tcPr>
          <w:p w14:paraId="773747EB" w14:textId="77777777" w:rsidR="00AB2BEE" w:rsidRDefault="00AB2BEE">
            <w:r>
              <w:t>D E F G A B C D</w:t>
            </w:r>
          </w:p>
        </w:tc>
        <w:tc>
          <w:tcPr>
            <w:tcW w:w="0" w:type="auto"/>
            <w:vAlign w:val="center"/>
            <w:hideMark/>
          </w:tcPr>
          <w:p w14:paraId="1ECF03C6" w14:textId="77777777" w:rsidR="00AB2BEE" w:rsidRDefault="00AB2BEE">
            <w:r>
              <w:t>W – H – W – W – W – H – W</w:t>
            </w:r>
          </w:p>
        </w:tc>
        <w:tc>
          <w:tcPr>
            <w:tcW w:w="0" w:type="auto"/>
            <w:vAlign w:val="center"/>
            <w:hideMark/>
          </w:tcPr>
          <w:p w14:paraId="06D09115" w14:textId="77777777" w:rsidR="00AB2BEE" w:rsidRDefault="00AB2BEE">
            <w:r>
              <w:t>Minor + bright – hopeful</w:t>
            </w:r>
          </w:p>
        </w:tc>
      </w:tr>
      <w:tr w:rsidR="00AB2BEE" w14:paraId="43464F63" w14:textId="77777777" w:rsidTr="00AB2BEE">
        <w:trPr>
          <w:tblCellSpacing w:w="15" w:type="dxa"/>
        </w:trPr>
        <w:tc>
          <w:tcPr>
            <w:tcW w:w="0" w:type="auto"/>
            <w:vAlign w:val="center"/>
            <w:hideMark/>
          </w:tcPr>
          <w:p w14:paraId="506F8D9B" w14:textId="77777777" w:rsidR="00AB2BEE" w:rsidRDefault="00AB2BEE">
            <w:r>
              <w:rPr>
                <w:rStyle w:val="Strong"/>
              </w:rPr>
              <w:t>Phrygian</w:t>
            </w:r>
          </w:p>
        </w:tc>
        <w:tc>
          <w:tcPr>
            <w:tcW w:w="0" w:type="auto"/>
            <w:vAlign w:val="center"/>
            <w:hideMark/>
          </w:tcPr>
          <w:p w14:paraId="629853D0" w14:textId="77777777" w:rsidR="00AB2BEE" w:rsidRDefault="00AB2BEE">
            <w:r>
              <w:t>E F G A B C D E</w:t>
            </w:r>
          </w:p>
        </w:tc>
        <w:tc>
          <w:tcPr>
            <w:tcW w:w="0" w:type="auto"/>
            <w:vAlign w:val="center"/>
            <w:hideMark/>
          </w:tcPr>
          <w:p w14:paraId="08D450F8" w14:textId="77777777" w:rsidR="00AB2BEE" w:rsidRDefault="00AB2BEE">
            <w:r>
              <w:t>H – W – W – W – H – W – W</w:t>
            </w:r>
          </w:p>
        </w:tc>
        <w:tc>
          <w:tcPr>
            <w:tcW w:w="0" w:type="auto"/>
            <w:vAlign w:val="center"/>
            <w:hideMark/>
          </w:tcPr>
          <w:p w14:paraId="5432FDFA" w14:textId="77777777" w:rsidR="00AB2BEE" w:rsidRDefault="00AB2BEE">
            <w:r>
              <w:t>Dark, ancient feel</w:t>
            </w:r>
          </w:p>
        </w:tc>
      </w:tr>
      <w:tr w:rsidR="00AB2BEE" w14:paraId="43B3A738" w14:textId="77777777" w:rsidTr="00AB2BEE">
        <w:trPr>
          <w:tblCellSpacing w:w="15" w:type="dxa"/>
        </w:trPr>
        <w:tc>
          <w:tcPr>
            <w:tcW w:w="0" w:type="auto"/>
            <w:vAlign w:val="center"/>
            <w:hideMark/>
          </w:tcPr>
          <w:p w14:paraId="7B60748F" w14:textId="77777777" w:rsidR="00AB2BEE" w:rsidRDefault="00AB2BEE">
            <w:r>
              <w:rPr>
                <w:rStyle w:val="Strong"/>
              </w:rPr>
              <w:t>Lydian</w:t>
            </w:r>
          </w:p>
        </w:tc>
        <w:tc>
          <w:tcPr>
            <w:tcW w:w="0" w:type="auto"/>
            <w:vAlign w:val="center"/>
            <w:hideMark/>
          </w:tcPr>
          <w:p w14:paraId="3E648BDC" w14:textId="77777777" w:rsidR="00AB2BEE" w:rsidRDefault="00AB2BEE">
            <w:r>
              <w:t>F G A B C D E F</w:t>
            </w:r>
          </w:p>
        </w:tc>
        <w:tc>
          <w:tcPr>
            <w:tcW w:w="0" w:type="auto"/>
            <w:vAlign w:val="center"/>
            <w:hideMark/>
          </w:tcPr>
          <w:p w14:paraId="32563EC7" w14:textId="77777777" w:rsidR="00AB2BEE" w:rsidRDefault="00AB2BEE">
            <w:r>
              <w:t>W – W – W – H – W – W – H</w:t>
            </w:r>
          </w:p>
        </w:tc>
        <w:tc>
          <w:tcPr>
            <w:tcW w:w="0" w:type="auto"/>
            <w:vAlign w:val="center"/>
            <w:hideMark/>
          </w:tcPr>
          <w:p w14:paraId="31B3398D" w14:textId="77777777" w:rsidR="00AB2BEE" w:rsidRDefault="00AB2BEE">
            <w:r>
              <w:t>Floating, heavenly</w:t>
            </w:r>
          </w:p>
        </w:tc>
      </w:tr>
      <w:tr w:rsidR="00AB2BEE" w14:paraId="5BC49C99" w14:textId="77777777" w:rsidTr="00AB2BEE">
        <w:trPr>
          <w:tblCellSpacing w:w="15" w:type="dxa"/>
        </w:trPr>
        <w:tc>
          <w:tcPr>
            <w:tcW w:w="0" w:type="auto"/>
            <w:vAlign w:val="center"/>
            <w:hideMark/>
          </w:tcPr>
          <w:p w14:paraId="5E22F6BE" w14:textId="77777777" w:rsidR="00AB2BEE" w:rsidRDefault="00AB2BEE">
            <w:r>
              <w:rPr>
                <w:rStyle w:val="Strong"/>
              </w:rPr>
              <w:t>Mixolydian</w:t>
            </w:r>
          </w:p>
        </w:tc>
        <w:tc>
          <w:tcPr>
            <w:tcW w:w="0" w:type="auto"/>
            <w:vAlign w:val="center"/>
            <w:hideMark/>
          </w:tcPr>
          <w:p w14:paraId="7E60CA56" w14:textId="77777777" w:rsidR="00AB2BEE" w:rsidRDefault="00AB2BEE">
            <w:r>
              <w:t>G A B C D E F G</w:t>
            </w:r>
          </w:p>
        </w:tc>
        <w:tc>
          <w:tcPr>
            <w:tcW w:w="0" w:type="auto"/>
            <w:vAlign w:val="center"/>
            <w:hideMark/>
          </w:tcPr>
          <w:p w14:paraId="623F33FC" w14:textId="77777777" w:rsidR="00AB2BEE" w:rsidRDefault="00AB2BEE">
            <w:r>
              <w:t>W – W – H – W – W – H – W</w:t>
            </w:r>
          </w:p>
        </w:tc>
        <w:tc>
          <w:tcPr>
            <w:tcW w:w="0" w:type="auto"/>
            <w:vAlign w:val="center"/>
            <w:hideMark/>
          </w:tcPr>
          <w:p w14:paraId="2DBA365F" w14:textId="77777777" w:rsidR="00AB2BEE" w:rsidRDefault="00AB2BEE">
            <w:r>
              <w:t>Praiseful, soulful</w:t>
            </w:r>
          </w:p>
        </w:tc>
      </w:tr>
      <w:tr w:rsidR="00AB2BEE" w14:paraId="0F742AFD" w14:textId="77777777" w:rsidTr="00AB2BEE">
        <w:trPr>
          <w:tblCellSpacing w:w="15" w:type="dxa"/>
        </w:trPr>
        <w:tc>
          <w:tcPr>
            <w:tcW w:w="0" w:type="auto"/>
            <w:vAlign w:val="center"/>
            <w:hideMark/>
          </w:tcPr>
          <w:p w14:paraId="20B87B5E" w14:textId="77777777" w:rsidR="00AB2BEE" w:rsidRDefault="00AB2BEE">
            <w:r>
              <w:rPr>
                <w:rStyle w:val="Strong"/>
              </w:rPr>
              <w:t>Aeolian</w:t>
            </w:r>
          </w:p>
        </w:tc>
        <w:tc>
          <w:tcPr>
            <w:tcW w:w="0" w:type="auto"/>
            <w:vAlign w:val="center"/>
            <w:hideMark/>
          </w:tcPr>
          <w:p w14:paraId="60617A32" w14:textId="77777777" w:rsidR="00AB2BEE" w:rsidRDefault="00AB2BEE">
            <w:r>
              <w:t>A B C D E F G A</w:t>
            </w:r>
          </w:p>
        </w:tc>
        <w:tc>
          <w:tcPr>
            <w:tcW w:w="0" w:type="auto"/>
            <w:vAlign w:val="center"/>
            <w:hideMark/>
          </w:tcPr>
          <w:p w14:paraId="1699C115" w14:textId="77777777" w:rsidR="00AB2BEE" w:rsidRDefault="00AB2BEE">
            <w:r>
              <w:t>W – H – W – W – H – W – W</w:t>
            </w:r>
          </w:p>
        </w:tc>
        <w:tc>
          <w:tcPr>
            <w:tcW w:w="0" w:type="auto"/>
            <w:vAlign w:val="center"/>
            <w:hideMark/>
          </w:tcPr>
          <w:p w14:paraId="23911234" w14:textId="77777777" w:rsidR="00AB2BEE" w:rsidRDefault="00AB2BEE">
            <w:r>
              <w:t>Natural minor – sorrowful</w:t>
            </w:r>
          </w:p>
        </w:tc>
      </w:tr>
      <w:tr w:rsidR="00AB2BEE" w14:paraId="06A3E4B3" w14:textId="77777777" w:rsidTr="00AB2BEE">
        <w:trPr>
          <w:tblCellSpacing w:w="15" w:type="dxa"/>
        </w:trPr>
        <w:tc>
          <w:tcPr>
            <w:tcW w:w="0" w:type="auto"/>
            <w:vAlign w:val="center"/>
            <w:hideMark/>
          </w:tcPr>
          <w:p w14:paraId="76A1D412" w14:textId="77777777" w:rsidR="00AB2BEE" w:rsidRDefault="00AB2BEE">
            <w:r>
              <w:rPr>
                <w:rStyle w:val="Strong"/>
              </w:rPr>
              <w:t>Locrian</w:t>
            </w:r>
          </w:p>
        </w:tc>
        <w:tc>
          <w:tcPr>
            <w:tcW w:w="0" w:type="auto"/>
            <w:vAlign w:val="center"/>
            <w:hideMark/>
          </w:tcPr>
          <w:p w14:paraId="39519E2A" w14:textId="77777777" w:rsidR="00AB2BEE" w:rsidRDefault="00AB2BEE">
            <w:r>
              <w:t>B C D E F G A B</w:t>
            </w:r>
          </w:p>
        </w:tc>
        <w:tc>
          <w:tcPr>
            <w:tcW w:w="0" w:type="auto"/>
            <w:vAlign w:val="center"/>
            <w:hideMark/>
          </w:tcPr>
          <w:p w14:paraId="0B2D9331" w14:textId="77777777" w:rsidR="00AB2BEE" w:rsidRDefault="00AB2BEE">
            <w:r>
              <w:t>H – W – W – H – W – W – W</w:t>
            </w:r>
          </w:p>
        </w:tc>
        <w:tc>
          <w:tcPr>
            <w:tcW w:w="0" w:type="auto"/>
            <w:vAlign w:val="center"/>
            <w:hideMark/>
          </w:tcPr>
          <w:p w14:paraId="6E7481C9" w14:textId="77777777" w:rsidR="00AB2BEE" w:rsidRDefault="00AB2BEE">
            <w:r>
              <w:t>Tense, rare – dark and unstable</w:t>
            </w:r>
          </w:p>
        </w:tc>
      </w:tr>
    </w:tbl>
    <w:p w14:paraId="77320E36" w14:textId="77777777" w:rsidR="00645E5A" w:rsidRDefault="00000000">
      <w:r>
        <w:t>Mood in Worship: Tense, unresolved – used rarely in tension-building</w:t>
      </w:r>
    </w:p>
    <w:sectPr w:rsidR="00645E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kayaTelivigala">
    <w:panose1 w:val="00000500000000000000"/>
    <w:charset w:val="4D"/>
    <w:family w:val="auto"/>
    <w:pitch w:val="variable"/>
    <w:sig w:usb0="002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2964674">
    <w:abstractNumId w:val="8"/>
  </w:num>
  <w:num w:numId="2" w16cid:durableId="1119761369">
    <w:abstractNumId w:val="6"/>
  </w:num>
  <w:num w:numId="3" w16cid:durableId="2032678242">
    <w:abstractNumId w:val="5"/>
  </w:num>
  <w:num w:numId="4" w16cid:durableId="89083964">
    <w:abstractNumId w:val="4"/>
  </w:num>
  <w:num w:numId="5" w16cid:durableId="1584098103">
    <w:abstractNumId w:val="7"/>
  </w:num>
  <w:num w:numId="6" w16cid:durableId="430930944">
    <w:abstractNumId w:val="3"/>
  </w:num>
  <w:num w:numId="7" w16cid:durableId="598411052">
    <w:abstractNumId w:val="2"/>
  </w:num>
  <w:num w:numId="8" w16cid:durableId="19667079">
    <w:abstractNumId w:val="1"/>
  </w:num>
  <w:num w:numId="9" w16cid:durableId="127363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3770"/>
    <w:rsid w:val="0029639D"/>
    <w:rsid w:val="00326F90"/>
    <w:rsid w:val="00371FBC"/>
    <w:rsid w:val="00645E5A"/>
    <w:rsid w:val="00742297"/>
    <w:rsid w:val="00AA1D8D"/>
    <w:rsid w:val="00AB2BE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F7028"/>
  <w14:defaultImageDpi w14:val="300"/>
  <w15:docId w15:val="{DCA0947A-AFA4-724C-A75C-B8B8AC7B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78949">
      <w:bodyDiv w:val="1"/>
      <w:marLeft w:val="0"/>
      <w:marRight w:val="0"/>
      <w:marTop w:val="0"/>
      <w:marBottom w:val="0"/>
      <w:divBdr>
        <w:top w:val="none" w:sz="0" w:space="0" w:color="auto"/>
        <w:left w:val="none" w:sz="0" w:space="0" w:color="auto"/>
        <w:bottom w:val="none" w:sz="0" w:space="0" w:color="auto"/>
        <w:right w:val="none" w:sz="0" w:space="0" w:color="auto"/>
      </w:divBdr>
      <w:divsChild>
        <w:div w:id="1537767925">
          <w:marLeft w:val="0"/>
          <w:marRight w:val="0"/>
          <w:marTop w:val="0"/>
          <w:marBottom w:val="0"/>
          <w:divBdr>
            <w:top w:val="none" w:sz="0" w:space="0" w:color="auto"/>
            <w:left w:val="none" w:sz="0" w:space="0" w:color="auto"/>
            <w:bottom w:val="none" w:sz="0" w:space="0" w:color="auto"/>
            <w:right w:val="none" w:sz="0" w:space="0" w:color="auto"/>
          </w:divBdr>
          <w:divsChild>
            <w:div w:id="9010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Bappy</cp:lastModifiedBy>
  <cp:revision>2</cp:revision>
  <dcterms:created xsi:type="dcterms:W3CDTF">2025-07-14T07:35:00Z</dcterms:created>
  <dcterms:modified xsi:type="dcterms:W3CDTF">2025-07-14T07:35:00Z</dcterms:modified>
  <cp:category/>
</cp:coreProperties>
</file>